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F" w:rsidRPr="00C15DB0" w:rsidRDefault="00937C1F" w:rsidP="00937C1F">
      <w:pPr>
        <w:rPr>
          <w:b/>
        </w:rPr>
      </w:pPr>
      <w:r w:rsidRPr="00C15DB0">
        <w:rPr>
          <w:b/>
        </w:rPr>
        <w:t xml:space="preserve">        Читалищно настоятелство</w:t>
      </w:r>
    </w:p>
    <w:p w:rsidR="00937C1F" w:rsidRPr="00C15DB0" w:rsidRDefault="00937C1F" w:rsidP="00937C1F">
      <w:pPr>
        <w:rPr>
          <w:b/>
        </w:rPr>
      </w:pPr>
      <w:r w:rsidRPr="00C15DB0">
        <w:rPr>
          <w:b/>
        </w:rPr>
        <w:t xml:space="preserve">                 Председател</w:t>
      </w:r>
    </w:p>
    <w:p w:rsidR="00937C1F" w:rsidRPr="00C15DB0" w:rsidRDefault="00937C1F" w:rsidP="00937C1F">
      <w:pPr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  <w:t xml:space="preserve">               Кольо Тодоров</w:t>
      </w:r>
    </w:p>
    <w:p w:rsidR="00937C1F" w:rsidRPr="00C15DB0" w:rsidRDefault="00937C1F" w:rsidP="00937C1F">
      <w:pPr>
        <w:rPr>
          <w:b/>
          <w:lang w:val="ru-RU"/>
        </w:rPr>
      </w:pPr>
      <w:r w:rsidRPr="00C15DB0"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  <w:t xml:space="preserve">                    Членове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ind w:left="825"/>
        <w:textAlignment w:val="baseline"/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  <w:t>Живка Георгиева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ind w:left="825"/>
        <w:textAlignment w:val="baseline"/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kern w:val="3"/>
          <w:sz w:val="21"/>
          <w:szCs w:val="21"/>
          <w:lang w:eastAsia="zh-CN" w:bidi="hi-IN"/>
        </w:rPr>
        <w:t>Желязка Иванова</w:t>
      </w:r>
    </w:p>
    <w:p w:rsidR="00937C1F" w:rsidRPr="00C15DB0" w:rsidRDefault="00937C1F" w:rsidP="00937C1F">
      <w:pPr>
        <w:rPr>
          <w:b/>
        </w:rPr>
      </w:pPr>
    </w:p>
    <w:p w:rsidR="00937C1F" w:rsidRPr="00C15DB0" w:rsidRDefault="00937C1F" w:rsidP="00937C1F">
      <w:pPr>
        <w:rPr>
          <w:b/>
          <w:lang w:val="ru-RU"/>
        </w:rPr>
      </w:pPr>
    </w:p>
    <w:p w:rsidR="00937C1F" w:rsidRPr="00C15DB0" w:rsidRDefault="00937C1F" w:rsidP="00937C1F">
      <w:pPr>
        <w:rPr>
          <w:b/>
          <w:lang w:val="ru-RU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</w:t>
      </w:r>
      <w:r w:rsidRPr="00C30506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Проверителната комисия </w:t>
      </w: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val="ru-RU" w:eastAsia="zh-CN" w:bidi="hi-IN"/>
        </w:rPr>
        <w:t xml:space="preserve"> 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  Председател 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  </w:t>
      </w:r>
      <w:r w:rsidRPr="00C30506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>Нанка Йорданова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     Членове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Ваня Атанасова 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Иванка Андонова </w:t>
      </w:r>
    </w:p>
    <w:p w:rsidR="00937C1F" w:rsidRPr="00C15DB0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</w:p>
    <w:p w:rsidR="00937C1F" w:rsidRPr="00C30506" w:rsidRDefault="00937C1F" w:rsidP="00937C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</w:pPr>
      <w:r w:rsidRPr="00C15DB0">
        <w:rPr>
          <w:rFonts w:ascii="Arial" w:eastAsia="SimSun" w:hAnsi="Arial" w:cs="Mangal"/>
          <w:b/>
          <w:color w:val="1D2129"/>
          <w:kern w:val="3"/>
          <w:sz w:val="21"/>
          <w:szCs w:val="21"/>
          <w:lang w:eastAsia="zh-CN" w:bidi="hi-IN"/>
        </w:rPr>
        <w:t xml:space="preserve">   </w:t>
      </w:r>
    </w:p>
    <w:p w:rsidR="00937C1F" w:rsidRPr="00C15DB0" w:rsidRDefault="00937C1F" w:rsidP="00937C1F">
      <w:pPr>
        <w:rPr>
          <w:b/>
          <w:lang w:val="ru-RU"/>
        </w:rPr>
      </w:pPr>
    </w:p>
    <w:p w:rsidR="00937C1F" w:rsidRPr="00C15DB0" w:rsidRDefault="00937C1F" w:rsidP="00937C1F">
      <w:pPr>
        <w:rPr>
          <w:b/>
          <w:lang w:val="ru-RU"/>
        </w:rPr>
      </w:pPr>
    </w:p>
    <w:p w:rsidR="006E68E0" w:rsidRDefault="006E68E0">
      <w:bookmarkStart w:id="0" w:name="_GoBack"/>
      <w:bookmarkEnd w:id="0"/>
    </w:p>
    <w:sectPr w:rsidR="006E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1F"/>
    <w:rsid w:val="006E68E0"/>
    <w:rsid w:val="009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2023-03-16T08:41:00Z</dcterms:created>
  <dcterms:modified xsi:type="dcterms:W3CDTF">2023-03-16T08:42:00Z</dcterms:modified>
</cp:coreProperties>
</file>